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93ED" w14:textId="77777777" w:rsidR="00266329" w:rsidRPr="009F3CE7" w:rsidRDefault="00266329" w:rsidP="00266329">
      <w:pPr>
        <w:ind w:left="7080"/>
        <w:rPr>
          <w:rFonts w:cstheme="minorHAnsi"/>
        </w:rPr>
      </w:pPr>
      <w:r w:rsidRPr="009F3CE7">
        <w:rPr>
          <w:rFonts w:cstheme="minorHAnsi"/>
          <w:noProof/>
          <w:lang w:val="en-US" w:bidi="th-TH"/>
        </w:rPr>
        <w:drawing>
          <wp:inline distT="0" distB="0" distL="0" distR="0" wp14:anchorId="7CF477CD" wp14:editId="49A4FEFD">
            <wp:extent cx="1396484" cy="777240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653" cy="79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D7F7" w14:textId="77777777" w:rsidR="00266329" w:rsidRPr="009F3CE7" w:rsidRDefault="00266329" w:rsidP="00266329">
      <w:pPr>
        <w:rPr>
          <w:rFonts w:cstheme="minorHAnsi"/>
        </w:rPr>
      </w:pPr>
    </w:p>
    <w:p w14:paraId="6E311C02" w14:textId="77777777" w:rsidR="00266329" w:rsidRPr="009F3CE7" w:rsidRDefault="00266329" w:rsidP="00266329">
      <w:pPr>
        <w:rPr>
          <w:rFonts w:cstheme="minorHAnsi"/>
        </w:rPr>
      </w:pPr>
    </w:p>
    <w:p w14:paraId="6D0C6D8A" w14:textId="77777777" w:rsidR="00266329" w:rsidRPr="009F3CE7" w:rsidRDefault="00266329" w:rsidP="00266329">
      <w:pPr>
        <w:rPr>
          <w:rFonts w:cstheme="minorHAnsi"/>
        </w:rPr>
      </w:pPr>
    </w:p>
    <w:p w14:paraId="10D327DE" w14:textId="77777777" w:rsidR="00266329" w:rsidRPr="009F3CE7" w:rsidRDefault="00266329" w:rsidP="00266329">
      <w:pPr>
        <w:rPr>
          <w:rFonts w:cstheme="minorHAnsi"/>
        </w:rPr>
      </w:pPr>
    </w:p>
    <w:p w14:paraId="0FAD364F" w14:textId="77777777" w:rsidR="00266329" w:rsidRPr="009F3CE7" w:rsidRDefault="00266329" w:rsidP="00266329">
      <w:pPr>
        <w:ind w:left="2124"/>
        <w:jc w:val="right"/>
        <w:rPr>
          <w:rFonts w:cstheme="minorHAnsi"/>
          <w:b/>
          <w:bCs/>
          <w:sz w:val="56"/>
          <w:szCs w:val="56"/>
        </w:rPr>
      </w:pPr>
    </w:p>
    <w:p w14:paraId="45830438" w14:textId="77777777" w:rsidR="007E2A24" w:rsidRPr="009F3CE7" w:rsidRDefault="007E2A24" w:rsidP="007E2A24">
      <w:pPr>
        <w:rPr>
          <w:rFonts w:cstheme="minorHAnsi"/>
          <w:b/>
          <w:bCs/>
          <w:sz w:val="56"/>
          <w:szCs w:val="56"/>
          <w:lang w:val="en-US"/>
        </w:rPr>
      </w:pPr>
    </w:p>
    <w:p w14:paraId="3C5A71F4" w14:textId="75BFC1B7" w:rsidR="00BA7ECA" w:rsidRPr="00FE71D3" w:rsidRDefault="00BA7ECA" w:rsidP="007E2A24">
      <w:pPr>
        <w:jc w:val="right"/>
        <w:rPr>
          <w:rFonts w:cstheme="minorHAnsi"/>
          <w:b/>
          <w:bCs/>
          <w:sz w:val="56"/>
          <w:szCs w:val="56"/>
          <w:lang w:val="en-US"/>
        </w:rPr>
      </w:pPr>
      <w:r w:rsidRPr="009F3CE7">
        <w:rPr>
          <w:rFonts w:cstheme="minorHAnsi"/>
          <w:b/>
          <w:bCs/>
          <w:sz w:val="56"/>
          <w:szCs w:val="56"/>
          <w:lang w:val="en-US"/>
        </w:rPr>
        <w:t>PROGRAM</w:t>
      </w:r>
      <w:r w:rsidR="0023117C" w:rsidRPr="0023117C">
        <w:rPr>
          <w:rFonts w:cstheme="minorHAnsi"/>
          <w:b/>
          <w:bCs/>
          <w:sz w:val="56"/>
          <w:szCs w:val="56"/>
          <w:lang w:val="en-US"/>
        </w:rPr>
        <w:t xml:space="preserve"> </w:t>
      </w:r>
      <w:r w:rsidR="0023117C" w:rsidRPr="009F3CE7">
        <w:rPr>
          <w:rFonts w:cstheme="minorHAnsi"/>
          <w:b/>
          <w:bCs/>
          <w:sz w:val="56"/>
          <w:szCs w:val="56"/>
          <w:lang w:val="en-US"/>
        </w:rPr>
        <w:t>VIP</w:t>
      </w:r>
    </w:p>
    <w:p w14:paraId="164FE5F1" w14:textId="77777777" w:rsidR="00FE71D3" w:rsidRPr="00FE71D3" w:rsidRDefault="00FE71D3" w:rsidP="00FE71D3">
      <w:pPr>
        <w:jc w:val="right"/>
        <w:rPr>
          <w:rFonts w:cstheme="minorHAnsi"/>
          <w:lang w:val="en-US"/>
        </w:rPr>
      </w:pPr>
      <w:r w:rsidRPr="00FE71D3">
        <w:rPr>
          <w:rFonts w:cstheme="minorHAnsi"/>
          <w:sz w:val="40"/>
          <w:szCs w:val="40"/>
          <w:lang w:val="en-US"/>
        </w:rPr>
        <w:t>Mei 2024</w:t>
      </w:r>
    </w:p>
    <w:p w14:paraId="2AA7514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6FE659F9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3169A5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52C099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578EE26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B551127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97FEDD8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BD447C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9D305C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F922ECA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619C08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4FC6112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124E1CF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4EF775D3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066FFF44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11A07E7E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5215062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A15AAAC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C4177FB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66A49672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532C9171" w14:textId="0FB3F995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067A9303" w14:textId="27669150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2ED7B682" w14:textId="77777777" w:rsidR="007B0B70" w:rsidRPr="009F3CE7" w:rsidRDefault="007B0B70" w:rsidP="00266329">
      <w:pPr>
        <w:spacing w:after="0"/>
        <w:rPr>
          <w:rFonts w:cstheme="minorHAnsi"/>
          <w:lang w:val="en-US"/>
        </w:rPr>
      </w:pPr>
    </w:p>
    <w:p w14:paraId="6FD489D1" w14:textId="77777777" w:rsidR="00266329" w:rsidRPr="009F3CE7" w:rsidRDefault="00266329" w:rsidP="00266329">
      <w:pPr>
        <w:spacing w:after="0"/>
        <w:rPr>
          <w:rFonts w:cstheme="minorHAnsi"/>
          <w:lang w:val="en-US"/>
        </w:rPr>
      </w:pPr>
    </w:p>
    <w:p w14:paraId="72B97EFC" w14:textId="77777777" w:rsidR="00FE71D3" w:rsidRPr="009B738A" w:rsidRDefault="00FE71D3" w:rsidP="00FE71D3">
      <w:pPr>
        <w:spacing w:after="0"/>
        <w:rPr>
          <w:rFonts w:cstheme="minorHAnsi"/>
          <w:lang w:val="en-US"/>
        </w:rPr>
      </w:pPr>
      <w:r w:rsidRPr="009B738A">
        <w:rPr>
          <w:rFonts w:cstheme="minorHAnsi"/>
          <w:sz w:val="20"/>
          <w:szCs w:val="20"/>
          <w:lang w:val="en-US"/>
        </w:rPr>
        <w:t>ONEBID ASSET LLC diperbadankan di Saint Vincent dan Grenadines dengan nombor pemerbadanan 2432 LLC 2022 dan unit alamat berdaftar Suite 305, Pusat Korporat Griffith, Beachmont, Kingstown, Saint Vincent dan Grenadines.</w:t>
      </w:r>
    </w:p>
    <w:p w14:paraId="0C5AFC1B" w14:textId="77777777" w:rsidR="00FE71D3" w:rsidRDefault="00FE71D3" w:rsidP="00AA2973">
      <w:pPr>
        <w:jc w:val="center"/>
        <w:rPr>
          <w:b/>
          <w:bCs/>
          <w:lang w:val="en-US"/>
        </w:rPr>
      </w:pPr>
    </w:p>
    <w:p w14:paraId="5180D822" w14:textId="44730A32" w:rsidR="00AA2973" w:rsidRPr="00FE71D3" w:rsidRDefault="00AA2973" w:rsidP="00AA2973">
      <w:pPr>
        <w:jc w:val="center"/>
        <w:rPr>
          <w:b/>
          <w:bCs/>
          <w:sz w:val="28"/>
          <w:szCs w:val="28"/>
          <w:lang w:val="en-US"/>
        </w:rPr>
      </w:pPr>
      <w:r w:rsidRPr="00FE71D3">
        <w:rPr>
          <w:b/>
          <w:bCs/>
          <w:sz w:val="28"/>
          <w:szCs w:val="28"/>
          <w:lang w:val="en-US"/>
        </w:rPr>
        <w:lastRenderedPageBreak/>
        <w:t>Syarat-syarat Program VIP</w:t>
      </w:r>
    </w:p>
    <w:p w14:paraId="56F08397" w14:textId="77777777" w:rsidR="00AA2973" w:rsidRPr="00AA2973" w:rsidRDefault="00AA2973" w:rsidP="00AA2973">
      <w:pPr>
        <w:jc w:val="center"/>
        <w:rPr>
          <w:b/>
          <w:bCs/>
          <w:lang w:val="en-US"/>
        </w:rPr>
      </w:pPr>
    </w:p>
    <w:p w14:paraId="63F51FA1" w14:textId="2875E665" w:rsidR="00AA2973" w:rsidRPr="00FE71D3" w:rsidRDefault="00AA2973" w:rsidP="00AA2973">
      <w:pPr>
        <w:jc w:val="thaiDistribute"/>
        <w:rPr>
          <w:sz w:val="24"/>
          <w:szCs w:val="24"/>
          <w:lang w:val="en-US"/>
        </w:rPr>
      </w:pPr>
      <w:r w:rsidRPr="00FE71D3">
        <w:rPr>
          <w:sz w:val="24"/>
          <w:szCs w:val="24"/>
          <w:lang w:val="en-US"/>
        </w:rPr>
        <w:t xml:space="preserve">Semua pelanggan Syarikat ONEBID yang memiliki akaun dagangan </w:t>
      </w:r>
      <w:r w:rsidR="00E77657">
        <w:rPr>
          <w:sz w:val="24"/>
          <w:szCs w:val="24"/>
          <w:lang w:val="en-US"/>
        </w:rPr>
        <w:t>ELITE</w:t>
      </w:r>
      <w:r w:rsidRPr="00FE71D3">
        <w:rPr>
          <w:sz w:val="24"/>
          <w:szCs w:val="24"/>
          <w:lang w:val="en-US"/>
        </w:rPr>
        <w:t xml:space="preserve"> aktif dengan baki lebih dari </w:t>
      </w:r>
      <w:r w:rsidR="00E77657">
        <w:rPr>
          <w:sz w:val="24"/>
          <w:szCs w:val="24"/>
          <w:lang w:val="en-US"/>
        </w:rPr>
        <w:t>5</w:t>
      </w:r>
      <w:r w:rsidRPr="00FE71D3">
        <w:rPr>
          <w:sz w:val="24"/>
          <w:szCs w:val="24"/>
          <w:lang w:val="en-US"/>
        </w:rPr>
        <w:t>,000 USD mempunyai manfaat berikut:</w:t>
      </w:r>
    </w:p>
    <w:p w14:paraId="4DCB5348" w14:textId="77777777" w:rsidR="00AA2973" w:rsidRPr="00FE71D3" w:rsidRDefault="00AA2973" w:rsidP="00AA2973">
      <w:pPr>
        <w:ind w:left="708"/>
        <w:rPr>
          <w:sz w:val="24"/>
          <w:szCs w:val="24"/>
          <w:lang w:val="en-US"/>
        </w:rPr>
      </w:pPr>
      <w:r w:rsidRPr="00FE71D3">
        <w:rPr>
          <w:rFonts w:ascii="Segoe UI Symbol" w:hAnsi="Segoe UI Symbol" w:cs="Segoe UI Symbol"/>
          <w:sz w:val="24"/>
          <w:szCs w:val="24"/>
          <w:lang w:val="en-US"/>
        </w:rPr>
        <w:t>➢</w:t>
      </w:r>
      <w:r w:rsidRPr="00FE71D3">
        <w:rPr>
          <w:sz w:val="24"/>
          <w:szCs w:val="24"/>
          <w:lang w:val="en-US"/>
        </w:rPr>
        <w:t xml:space="preserve"> Pengurus peribadi:</w:t>
      </w:r>
    </w:p>
    <w:p w14:paraId="0C46CB4C" w14:textId="77777777" w:rsidR="00AA2973" w:rsidRPr="00FE71D3" w:rsidRDefault="00AA2973" w:rsidP="00AA2973">
      <w:pPr>
        <w:ind w:left="1416"/>
        <w:rPr>
          <w:sz w:val="24"/>
          <w:szCs w:val="24"/>
          <w:lang w:val="en-US"/>
        </w:rPr>
      </w:pPr>
      <w:r w:rsidRPr="00FE71D3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Pr="00FE71D3">
        <w:rPr>
          <w:sz w:val="24"/>
          <w:szCs w:val="24"/>
          <w:lang w:val="en-US"/>
        </w:rPr>
        <w:t xml:space="preserve"> saluran komunikasi khusus</w:t>
      </w:r>
    </w:p>
    <w:p w14:paraId="12F1E9CB" w14:textId="77777777" w:rsidR="00AA2973" w:rsidRDefault="00AA2973" w:rsidP="00AA2973">
      <w:pPr>
        <w:ind w:left="1416"/>
        <w:rPr>
          <w:sz w:val="24"/>
          <w:szCs w:val="24"/>
          <w:lang w:val="en-US"/>
        </w:rPr>
      </w:pPr>
      <w:r w:rsidRPr="00FE71D3">
        <w:rPr>
          <w:rFonts w:ascii="Segoe UI Symbol" w:hAnsi="Segoe UI Symbol" w:cs="Segoe UI Symbol"/>
          <w:sz w:val="24"/>
          <w:szCs w:val="24"/>
          <w:lang w:val="en-US"/>
        </w:rPr>
        <w:t>✓</w:t>
      </w:r>
      <w:r w:rsidRPr="00FE71D3">
        <w:rPr>
          <w:sz w:val="24"/>
          <w:szCs w:val="24"/>
          <w:lang w:val="en-US"/>
        </w:rPr>
        <w:t xml:space="preserve"> maklum balas dalam masa 1 jam</w:t>
      </w:r>
    </w:p>
    <w:p w14:paraId="5468DA54" w14:textId="0EAD9533" w:rsidR="00FE71D3" w:rsidRPr="0023117C" w:rsidRDefault="00FE71D3" w:rsidP="00AA2973">
      <w:pPr>
        <w:ind w:left="1416"/>
        <w:rPr>
          <w:sz w:val="24"/>
          <w:szCs w:val="24"/>
          <w:lang w:val="es-ES"/>
        </w:rPr>
      </w:pPr>
      <w:r w:rsidRPr="0023117C">
        <w:rPr>
          <w:rFonts w:ascii="Segoe UI Symbol" w:hAnsi="Segoe UI Symbol" w:cs="Segoe UI Symbol"/>
          <w:sz w:val="24"/>
          <w:szCs w:val="24"/>
          <w:lang w:val="es-ES"/>
        </w:rPr>
        <w:t>✓</w:t>
      </w:r>
      <w:r w:rsidRPr="0023117C">
        <w:rPr>
          <w:sz w:val="24"/>
          <w:szCs w:val="24"/>
          <w:lang w:val="es-ES"/>
        </w:rPr>
        <w:t xml:space="preserve"> penyelesaian segera dan keutamaan bagi sebarang permintaan</w:t>
      </w:r>
    </w:p>
    <w:p w14:paraId="65A2D9A6" w14:textId="77777777" w:rsidR="00AA2973" w:rsidRPr="00FE71D3" w:rsidRDefault="00AA2973" w:rsidP="00AA2973">
      <w:pPr>
        <w:ind w:left="708"/>
        <w:rPr>
          <w:sz w:val="24"/>
          <w:szCs w:val="24"/>
          <w:lang w:val="es-ES"/>
        </w:rPr>
      </w:pPr>
      <w:r w:rsidRPr="00FE71D3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FE71D3">
        <w:rPr>
          <w:sz w:val="24"/>
          <w:szCs w:val="24"/>
          <w:lang w:val="es-ES"/>
        </w:rPr>
        <w:t xml:space="preserve"> Pengumpulan 10% daripada baki yang tinggal dalam semua akaun dagangan</w:t>
      </w:r>
    </w:p>
    <w:p w14:paraId="3384AB65" w14:textId="77777777" w:rsidR="00AA2973" w:rsidRPr="00FE71D3" w:rsidRDefault="00AA2973" w:rsidP="00AA2973">
      <w:pPr>
        <w:ind w:left="708"/>
        <w:rPr>
          <w:sz w:val="24"/>
          <w:szCs w:val="24"/>
          <w:lang w:val="es-ES"/>
        </w:rPr>
      </w:pPr>
      <w:r w:rsidRPr="00FE71D3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FE71D3">
        <w:rPr>
          <w:sz w:val="24"/>
          <w:szCs w:val="24"/>
          <w:lang w:val="es-ES"/>
        </w:rPr>
        <w:t xml:space="preserve"> Bilangan pesanan dagangan yang tidak terhad</w:t>
      </w:r>
    </w:p>
    <w:p w14:paraId="03AFFF5D" w14:textId="77777777" w:rsidR="00AA2973" w:rsidRPr="00FE71D3" w:rsidRDefault="00AA2973" w:rsidP="00AA2973">
      <w:pPr>
        <w:ind w:left="708"/>
        <w:rPr>
          <w:sz w:val="24"/>
          <w:szCs w:val="24"/>
          <w:lang w:val="es-ES"/>
        </w:rPr>
      </w:pPr>
      <w:r w:rsidRPr="00FE71D3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FE71D3">
        <w:rPr>
          <w:sz w:val="24"/>
          <w:szCs w:val="24"/>
          <w:lang w:val="es-ES"/>
        </w:rPr>
        <w:t xml:space="preserve"> Isi padu yang tidak terhad untuk pesanan dagangan</w:t>
      </w:r>
    </w:p>
    <w:p w14:paraId="11E432B5" w14:textId="77777777" w:rsidR="00AA2973" w:rsidRPr="00FE71D3" w:rsidRDefault="00AA2973" w:rsidP="00AA2973">
      <w:pPr>
        <w:ind w:left="708"/>
        <w:rPr>
          <w:sz w:val="24"/>
          <w:szCs w:val="24"/>
          <w:lang w:val="es-ES"/>
        </w:rPr>
      </w:pPr>
      <w:r w:rsidRPr="00FE71D3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FE71D3">
        <w:rPr>
          <w:sz w:val="24"/>
          <w:szCs w:val="24"/>
          <w:lang w:val="es-ES"/>
        </w:rPr>
        <w:t xml:space="preserve"> Pampasan bagi komisen untuk menambah semula akaun dagangan</w:t>
      </w:r>
    </w:p>
    <w:p w14:paraId="7A7A0BC3" w14:textId="77777777" w:rsidR="00AA2973" w:rsidRPr="00FE71D3" w:rsidRDefault="00AA2973" w:rsidP="00AA2973">
      <w:pPr>
        <w:ind w:left="708"/>
        <w:rPr>
          <w:sz w:val="24"/>
          <w:szCs w:val="24"/>
          <w:lang w:val="es-ES"/>
        </w:rPr>
      </w:pPr>
      <w:r w:rsidRPr="00FE71D3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FE71D3">
        <w:rPr>
          <w:sz w:val="24"/>
          <w:szCs w:val="24"/>
          <w:lang w:val="es-ES"/>
        </w:rPr>
        <w:t xml:space="preserve"> Pemprosesan transaksi kewangan dengan keutamaan</w:t>
      </w:r>
    </w:p>
    <w:p w14:paraId="37223904" w14:textId="77777777" w:rsidR="00AA2973" w:rsidRPr="00FE71D3" w:rsidRDefault="00AA2973" w:rsidP="00AA2973">
      <w:pPr>
        <w:ind w:left="708"/>
        <w:rPr>
          <w:sz w:val="24"/>
          <w:szCs w:val="24"/>
          <w:lang w:val="es-ES"/>
        </w:rPr>
      </w:pPr>
      <w:r w:rsidRPr="00FE71D3">
        <w:rPr>
          <w:rFonts w:ascii="Segoe UI Symbol" w:hAnsi="Segoe UI Symbol" w:cs="Segoe UI Symbol"/>
          <w:sz w:val="24"/>
          <w:szCs w:val="24"/>
          <w:lang w:val="es-ES"/>
        </w:rPr>
        <w:t>➢</w:t>
      </w:r>
      <w:r w:rsidRPr="00FE71D3">
        <w:rPr>
          <w:sz w:val="24"/>
          <w:szCs w:val="24"/>
          <w:lang w:val="es-ES"/>
        </w:rPr>
        <w:t xml:space="preserve"> Pelaksanaan pesanan segera dan tiada permintaan semula (requotes)</w:t>
      </w:r>
    </w:p>
    <w:p w14:paraId="03DB0D18" w14:textId="77777777" w:rsidR="00AA2973" w:rsidRPr="00E77657" w:rsidRDefault="00AA2973" w:rsidP="00AA2973">
      <w:pPr>
        <w:rPr>
          <w:sz w:val="24"/>
          <w:szCs w:val="24"/>
          <w:lang w:val="es-ES"/>
        </w:rPr>
      </w:pPr>
    </w:p>
    <w:p w14:paraId="0591FE74" w14:textId="0222AAD6" w:rsidR="00AA2973" w:rsidRPr="00E77657" w:rsidRDefault="00AA2973" w:rsidP="00AA2973">
      <w:pPr>
        <w:jc w:val="thaiDistribute"/>
        <w:rPr>
          <w:sz w:val="24"/>
          <w:szCs w:val="24"/>
          <w:lang w:val="es-ES"/>
        </w:rPr>
      </w:pPr>
      <w:r w:rsidRPr="00E77657">
        <w:rPr>
          <w:sz w:val="24"/>
          <w:szCs w:val="24"/>
          <w:lang w:val="es-ES"/>
        </w:rPr>
        <w:t xml:space="preserve">Jika baki akaun </w:t>
      </w:r>
      <w:r w:rsidR="00E77657">
        <w:rPr>
          <w:sz w:val="24"/>
          <w:szCs w:val="24"/>
          <w:lang w:val="es-ES"/>
        </w:rPr>
        <w:t>ELITE</w:t>
      </w:r>
      <w:r w:rsidRPr="00E77657">
        <w:rPr>
          <w:sz w:val="24"/>
          <w:szCs w:val="24"/>
          <w:lang w:val="es-ES"/>
        </w:rPr>
        <w:t xml:space="preserve"> jatuh di bawah </w:t>
      </w:r>
      <w:r w:rsidR="00E77657">
        <w:rPr>
          <w:sz w:val="24"/>
          <w:szCs w:val="24"/>
          <w:lang w:val="es-ES"/>
        </w:rPr>
        <w:t>5</w:t>
      </w:r>
      <w:r w:rsidRPr="00E77657">
        <w:rPr>
          <w:sz w:val="24"/>
          <w:szCs w:val="24"/>
          <w:lang w:val="es-ES"/>
        </w:rPr>
        <w:t xml:space="preserve">,000 USD dalam tempoh 60 hari, akaun dagangan, sementara mengekalkan sejarah dagangan dan baki, akan dipindahkan dari kumpulan </w:t>
      </w:r>
      <w:r w:rsidR="00E77657">
        <w:rPr>
          <w:sz w:val="24"/>
          <w:szCs w:val="24"/>
          <w:lang w:val="es-ES"/>
        </w:rPr>
        <w:t>ELITE</w:t>
      </w:r>
      <w:r w:rsidRPr="00E77657">
        <w:rPr>
          <w:sz w:val="24"/>
          <w:szCs w:val="24"/>
          <w:lang w:val="es-ES"/>
        </w:rPr>
        <w:t xml:space="preserve"> ke kumpulan </w:t>
      </w:r>
      <w:r w:rsidR="00E77657">
        <w:rPr>
          <w:sz w:val="24"/>
          <w:szCs w:val="24"/>
          <w:lang w:val="es-ES"/>
        </w:rPr>
        <w:t>PRO</w:t>
      </w:r>
      <w:r w:rsidRPr="00E77657">
        <w:rPr>
          <w:sz w:val="24"/>
          <w:szCs w:val="24"/>
          <w:lang w:val="es-ES"/>
        </w:rPr>
        <w:t>, dan pada masa yang sama manfaat program VIP untuk pemilik akaun dibatalkan.</w:t>
      </w:r>
    </w:p>
    <w:p w14:paraId="4CDB6C7A" w14:textId="77777777" w:rsidR="00AA2973" w:rsidRPr="00E77657" w:rsidRDefault="00AA2973" w:rsidP="00AA2973">
      <w:pPr>
        <w:jc w:val="thaiDistribute"/>
        <w:rPr>
          <w:sz w:val="24"/>
          <w:szCs w:val="24"/>
          <w:lang w:val="es-ES"/>
        </w:rPr>
      </w:pPr>
    </w:p>
    <w:p w14:paraId="18DD50FA" w14:textId="2B693DB1" w:rsidR="00AA2973" w:rsidRPr="00E77657" w:rsidRDefault="00AA2973" w:rsidP="00AA2973">
      <w:pPr>
        <w:jc w:val="thaiDistribute"/>
        <w:rPr>
          <w:sz w:val="24"/>
          <w:szCs w:val="24"/>
          <w:lang w:val="es-ES"/>
        </w:rPr>
      </w:pPr>
      <w:r w:rsidRPr="00E77657">
        <w:rPr>
          <w:sz w:val="24"/>
          <w:szCs w:val="24"/>
          <w:lang w:val="es-ES"/>
        </w:rPr>
        <w:t xml:space="preserve">Bagi mencegah penyalahgunaan syarat-syarat yang disediakan pada akaun </w:t>
      </w:r>
      <w:r w:rsidR="00E77657">
        <w:rPr>
          <w:sz w:val="24"/>
          <w:szCs w:val="24"/>
          <w:lang w:val="es-ES"/>
        </w:rPr>
        <w:t>ELITE</w:t>
      </w:r>
      <w:r w:rsidRPr="00E77657">
        <w:rPr>
          <w:sz w:val="24"/>
          <w:szCs w:val="24"/>
          <w:lang w:val="es-ES"/>
        </w:rPr>
        <w:t>, Syarikat berhak, tanpa notis, pada bila-bila masa atas budi bicara tunggalnya, untuk menolak menyediakan perkhidmatan ini.</w:t>
      </w:r>
    </w:p>
    <w:p w14:paraId="7D783353" w14:textId="77777777" w:rsidR="00AA2973" w:rsidRPr="00E77657" w:rsidRDefault="00AA2973" w:rsidP="00AA2973">
      <w:pPr>
        <w:jc w:val="thaiDistribute"/>
        <w:rPr>
          <w:sz w:val="24"/>
          <w:szCs w:val="24"/>
          <w:lang w:val="es-ES"/>
        </w:rPr>
      </w:pPr>
    </w:p>
    <w:p w14:paraId="5AB2C461" w14:textId="399D07D5" w:rsidR="007E2A24" w:rsidRPr="00E77657" w:rsidRDefault="00AA2973" w:rsidP="00AA2973">
      <w:pPr>
        <w:jc w:val="thaiDistribute"/>
        <w:rPr>
          <w:rFonts w:cstheme="minorHAnsi"/>
          <w:sz w:val="24"/>
          <w:szCs w:val="24"/>
          <w:lang w:val="es-ES"/>
        </w:rPr>
      </w:pPr>
      <w:r w:rsidRPr="00E77657">
        <w:rPr>
          <w:sz w:val="24"/>
          <w:szCs w:val="24"/>
          <w:lang w:val="es-ES"/>
        </w:rPr>
        <w:t xml:space="preserve">Dengan membuka akaun </w:t>
      </w:r>
      <w:r w:rsidR="00E77657">
        <w:rPr>
          <w:sz w:val="24"/>
          <w:szCs w:val="24"/>
          <w:lang w:val="es-ES"/>
        </w:rPr>
        <w:t>ELITE</w:t>
      </w:r>
      <w:r w:rsidRPr="00E77657">
        <w:rPr>
          <w:sz w:val="24"/>
          <w:szCs w:val="24"/>
          <w:lang w:val="es-ES"/>
        </w:rPr>
        <w:t>, Pelanggan mengesahkan bahawa beliau telah membaca dan bersetuju sepenuhnya dengan syarat-syarat ini dan mengambil tanggungjawab untuk tidak mengemukakan sebarang tuntutan kepada Syarikat di bawah terma ini.</w:t>
      </w:r>
    </w:p>
    <w:sectPr w:rsidR="007E2A24" w:rsidRPr="00E77657" w:rsidSect="0026632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4BD73" w14:textId="77777777" w:rsidR="00FD1F58" w:rsidRDefault="00FD1F58" w:rsidP="00266329">
      <w:pPr>
        <w:spacing w:after="0" w:line="240" w:lineRule="auto"/>
      </w:pPr>
      <w:r>
        <w:separator/>
      </w:r>
    </w:p>
  </w:endnote>
  <w:endnote w:type="continuationSeparator" w:id="0">
    <w:p w14:paraId="37DF9DF5" w14:textId="77777777" w:rsidR="00FD1F58" w:rsidRDefault="00FD1F58" w:rsidP="0026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835613"/>
      <w:docPartObj>
        <w:docPartGallery w:val="Page Numbers (Bottom of Page)"/>
        <w:docPartUnique/>
      </w:docPartObj>
    </w:sdtPr>
    <w:sdtContent>
      <w:p w14:paraId="361168C3" w14:textId="510D6191" w:rsidR="00266329" w:rsidRDefault="007E2A24">
        <w:pPr>
          <w:pStyle w:val="Footer"/>
        </w:pPr>
        <w:r>
          <w:rPr>
            <w:noProof/>
            <w:lang w:val="en-US" w:bidi="th-TH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9D26DC" wp14:editId="4BA8215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Групп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8B50B" w14:textId="77777777" w:rsidR="007E2A24" w:rsidRDefault="007E2A2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A2973" w:rsidRPr="00AA297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9D26DC" id="Группа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0E8B50B" w14:textId="77777777" w:rsidR="007E2A24" w:rsidRDefault="007E2A2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A2973" w:rsidRPr="00AA2973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80CF" w14:textId="77777777" w:rsidR="00FD1F58" w:rsidRDefault="00FD1F58" w:rsidP="00266329">
      <w:pPr>
        <w:spacing w:after="0" w:line="240" w:lineRule="auto"/>
      </w:pPr>
      <w:r>
        <w:separator/>
      </w:r>
    </w:p>
  </w:footnote>
  <w:footnote w:type="continuationSeparator" w:id="0">
    <w:p w14:paraId="0EF68479" w14:textId="77777777" w:rsidR="00FD1F58" w:rsidRDefault="00FD1F58" w:rsidP="0026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50B0" w14:textId="115EE180" w:rsidR="007E2A24" w:rsidRDefault="007E2A24" w:rsidP="007E2A24">
    <w:pPr>
      <w:pStyle w:val="Header"/>
      <w:jc w:val="right"/>
    </w:pPr>
    <w:r>
      <w:rPr>
        <w:noProof/>
        <w:lang w:val="en-US" w:bidi="th-TH"/>
      </w:rPr>
      <w:drawing>
        <wp:inline distT="0" distB="0" distL="0" distR="0" wp14:anchorId="3F34C5A4" wp14:editId="668EE8E9">
          <wp:extent cx="794079" cy="441960"/>
          <wp:effectExtent l="0" t="0" r="635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36" cy="4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D9E26" w14:textId="77777777" w:rsidR="007E2A24" w:rsidRDefault="007E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5AE3"/>
    <w:multiLevelType w:val="hybridMultilevel"/>
    <w:tmpl w:val="1F403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3EA3"/>
    <w:multiLevelType w:val="multilevel"/>
    <w:tmpl w:val="589479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8600B5"/>
    <w:multiLevelType w:val="hybridMultilevel"/>
    <w:tmpl w:val="B7224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24FA"/>
    <w:multiLevelType w:val="hybridMultilevel"/>
    <w:tmpl w:val="7396E3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DDF"/>
    <w:multiLevelType w:val="hybridMultilevel"/>
    <w:tmpl w:val="C5E6B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A50DF"/>
    <w:multiLevelType w:val="hybridMultilevel"/>
    <w:tmpl w:val="8EC0C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CFE"/>
    <w:multiLevelType w:val="hybridMultilevel"/>
    <w:tmpl w:val="BF18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3F4D"/>
    <w:multiLevelType w:val="hybridMultilevel"/>
    <w:tmpl w:val="6E006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72CC9"/>
    <w:multiLevelType w:val="hybridMultilevel"/>
    <w:tmpl w:val="B16C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B6868"/>
    <w:multiLevelType w:val="hybridMultilevel"/>
    <w:tmpl w:val="4A2C1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01ED7"/>
    <w:multiLevelType w:val="hybridMultilevel"/>
    <w:tmpl w:val="06A2DCB2"/>
    <w:lvl w:ilvl="0" w:tplc="5268E1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56F4C"/>
    <w:multiLevelType w:val="hybridMultilevel"/>
    <w:tmpl w:val="0D0495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53D41"/>
    <w:multiLevelType w:val="hybridMultilevel"/>
    <w:tmpl w:val="614E6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14769"/>
    <w:multiLevelType w:val="hybridMultilevel"/>
    <w:tmpl w:val="13A2B3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D141A"/>
    <w:multiLevelType w:val="hybridMultilevel"/>
    <w:tmpl w:val="C2909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A59A2"/>
    <w:multiLevelType w:val="hybridMultilevel"/>
    <w:tmpl w:val="C1E62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C42AC2"/>
    <w:multiLevelType w:val="hybridMultilevel"/>
    <w:tmpl w:val="0E3ED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FF0B38"/>
    <w:multiLevelType w:val="hybridMultilevel"/>
    <w:tmpl w:val="0A40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71901">
    <w:abstractNumId w:val="2"/>
  </w:num>
  <w:num w:numId="2" w16cid:durableId="657854320">
    <w:abstractNumId w:val="7"/>
  </w:num>
  <w:num w:numId="3" w16cid:durableId="205457788">
    <w:abstractNumId w:val="4"/>
  </w:num>
  <w:num w:numId="4" w16cid:durableId="524176726">
    <w:abstractNumId w:val="16"/>
  </w:num>
  <w:num w:numId="5" w16cid:durableId="375932686">
    <w:abstractNumId w:val="9"/>
  </w:num>
  <w:num w:numId="6" w16cid:durableId="824782001">
    <w:abstractNumId w:val="12"/>
  </w:num>
  <w:num w:numId="7" w16cid:durableId="1887184752">
    <w:abstractNumId w:val="17"/>
  </w:num>
  <w:num w:numId="8" w16cid:durableId="2086299171">
    <w:abstractNumId w:val="5"/>
  </w:num>
  <w:num w:numId="9" w16cid:durableId="505288176">
    <w:abstractNumId w:val="14"/>
  </w:num>
  <w:num w:numId="10" w16cid:durableId="2061441972">
    <w:abstractNumId w:val="0"/>
  </w:num>
  <w:num w:numId="11" w16cid:durableId="1586259941">
    <w:abstractNumId w:val="8"/>
  </w:num>
  <w:num w:numId="12" w16cid:durableId="1828932365">
    <w:abstractNumId w:val="15"/>
  </w:num>
  <w:num w:numId="13" w16cid:durableId="314114064">
    <w:abstractNumId w:val="10"/>
  </w:num>
  <w:num w:numId="14" w16cid:durableId="1424302799">
    <w:abstractNumId w:val="6"/>
  </w:num>
  <w:num w:numId="15" w16cid:durableId="1134370736">
    <w:abstractNumId w:val="3"/>
  </w:num>
  <w:num w:numId="16" w16cid:durableId="1106584486">
    <w:abstractNumId w:val="11"/>
  </w:num>
  <w:num w:numId="17" w16cid:durableId="837884416">
    <w:abstractNumId w:val="13"/>
  </w:num>
  <w:num w:numId="18" w16cid:durableId="102066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29"/>
    <w:rsid w:val="00004492"/>
    <w:rsid w:val="000577B0"/>
    <w:rsid w:val="000B0B1D"/>
    <w:rsid w:val="001163A6"/>
    <w:rsid w:val="001916F6"/>
    <w:rsid w:val="001D118B"/>
    <w:rsid w:val="0023117C"/>
    <w:rsid w:val="00265590"/>
    <w:rsid w:val="00266329"/>
    <w:rsid w:val="00296ED5"/>
    <w:rsid w:val="002E11E5"/>
    <w:rsid w:val="00343054"/>
    <w:rsid w:val="0035297D"/>
    <w:rsid w:val="00366D48"/>
    <w:rsid w:val="003B3FBC"/>
    <w:rsid w:val="003B40B9"/>
    <w:rsid w:val="003E3F27"/>
    <w:rsid w:val="0041138C"/>
    <w:rsid w:val="00465D81"/>
    <w:rsid w:val="004E0E47"/>
    <w:rsid w:val="005003F4"/>
    <w:rsid w:val="00535D4E"/>
    <w:rsid w:val="005965F2"/>
    <w:rsid w:val="006A1268"/>
    <w:rsid w:val="006F14CE"/>
    <w:rsid w:val="0070162B"/>
    <w:rsid w:val="00745A84"/>
    <w:rsid w:val="0076513D"/>
    <w:rsid w:val="007B0B70"/>
    <w:rsid w:val="007B4EE5"/>
    <w:rsid w:val="007C64E2"/>
    <w:rsid w:val="007E2A24"/>
    <w:rsid w:val="0080147E"/>
    <w:rsid w:val="00881C8D"/>
    <w:rsid w:val="00924843"/>
    <w:rsid w:val="009F3CE7"/>
    <w:rsid w:val="00A518E5"/>
    <w:rsid w:val="00AA2973"/>
    <w:rsid w:val="00B079A8"/>
    <w:rsid w:val="00BA7ECA"/>
    <w:rsid w:val="00BC2374"/>
    <w:rsid w:val="00BE7DCC"/>
    <w:rsid w:val="00C07F31"/>
    <w:rsid w:val="00C4491F"/>
    <w:rsid w:val="00CF733F"/>
    <w:rsid w:val="00E43F0C"/>
    <w:rsid w:val="00E77657"/>
    <w:rsid w:val="00E868DA"/>
    <w:rsid w:val="00F162B0"/>
    <w:rsid w:val="00FD1F58"/>
    <w:rsid w:val="00FD4735"/>
    <w:rsid w:val="00FE3ED1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0C36"/>
  <w15:chartTrackingRefBased/>
  <w15:docId w15:val="{66835EB6-2B31-4708-9968-B62D06C1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29"/>
  </w:style>
  <w:style w:type="paragraph" w:styleId="Footer">
    <w:name w:val="footer"/>
    <w:basedOn w:val="Normal"/>
    <w:link w:val="FooterChar"/>
    <w:uiPriority w:val="99"/>
    <w:unhideWhenUsed/>
    <w:rsid w:val="00266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29"/>
  </w:style>
  <w:style w:type="paragraph" w:styleId="ListParagraph">
    <w:name w:val="List Paragraph"/>
    <w:basedOn w:val="Normal"/>
    <w:uiPriority w:val="34"/>
    <w:qFormat/>
    <w:rsid w:val="00266329"/>
    <w:pPr>
      <w:spacing w:line="240" w:lineRule="auto"/>
      <w:ind w:left="720"/>
      <w:contextualSpacing/>
    </w:pPr>
    <w:rPr>
      <w:rFonts w:ascii="Times New Roman" w:hAnsi="Times New Roman"/>
      <w:sz w:val="2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</dc:creator>
  <cp:keywords/>
  <dc:description/>
  <cp:lastModifiedBy>Enderson Miguel Rojas Figueroa</cp:lastModifiedBy>
  <cp:revision>28</cp:revision>
  <dcterms:created xsi:type="dcterms:W3CDTF">2024-06-05T14:56:00Z</dcterms:created>
  <dcterms:modified xsi:type="dcterms:W3CDTF">2024-10-10T06:22:00Z</dcterms:modified>
</cp:coreProperties>
</file>